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AAA6" w14:textId="77777777" w:rsidR="0015226C" w:rsidRPr="0015226C" w:rsidRDefault="0015226C" w:rsidP="0015226C">
      <w:pPr>
        <w:shd w:val="clear" w:color="auto" w:fill="FFFFFF"/>
        <w:spacing w:after="150" w:line="240" w:lineRule="auto"/>
        <w:rPr>
          <w:rFonts w:ascii="Century Gothic" w:eastAsia="Times New Roman" w:hAnsi="Century Gothic" w:cs="Times New Roman"/>
          <w:b/>
          <w:bCs/>
          <w:color w:val="1A4A7B"/>
          <w:sz w:val="30"/>
          <w:szCs w:val="30"/>
          <w:lang w:eastAsia="en-GB"/>
        </w:rPr>
      </w:pPr>
      <w:r w:rsidRPr="0015226C">
        <w:rPr>
          <w:rFonts w:ascii="Century Gothic" w:eastAsia="Times New Roman" w:hAnsi="Century Gothic" w:cs="Times New Roman"/>
          <w:b/>
          <w:bCs/>
          <w:color w:val="1A4A7B"/>
          <w:sz w:val="30"/>
          <w:szCs w:val="30"/>
          <w:lang w:eastAsia="en-GB"/>
        </w:rPr>
        <w:t>Safe Recruitment</w:t>
      </w:r>
    </w:p>
    <w:p w14:paraId="62A395FE"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The safe recruitment of staff in schools is the first step to safeguarding and promoting the welfare of children in education. Wirral Grammar School is committed to safeguarding and promoting the welfare of all pupils in its care.  As an employer, the school expects all staff and volunteers to share this commitment.</w:t>
      </w:r>
    </w:p>
    <w:p w14:paraId="38BE1C7F"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p>
    <w:p w14:paraId="70580B33" w14:textId="77777777" w:rsidR="0015226C" w:rsidRPr="0015226C" w:rsidRDefault="0015226C" w:rsidP="0015226C">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15226C">
        <w:rPr>
          <w:rFonts w:ascii="Century Gothic" w:eastAsia="Times New Roman" w:hAnsi="Century Gothic" w:cs="Times New Roman"/>
          <w:b/>
          <w:bCs/>
          <w:color w:val="003484"/>
          <w:sz w:val="24"/>
          <w:szCs w:val="24"/>
          <w:lang w:eastAsia="en-GB"/>
        </w:rPr>
        <w:t>AIMS AND OBJECTIVES</w:t>
      </w:r>
    </w:p>
    <w:p w14:paraId="7CB2A646"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xml:space="preserve">The aims of the Safe Recruitment policy </w:t>
      </w:r>
      <w:proofErr w:type="gramStart"/>
      <w:r w:rsidRPr="0015226C">
        <w:rPr>
          <w:rFonts w:ascii="Century Gothic" w:eastAsia="Times New Roman" w:hAnsi="Century Gothic" w:cs="Times New Roman"/>
          <w:color w:val="000000"/>
          <w:sz w:val="20"/>
          <w:szCs w:val="20"/>
          <w:lang w:eastAsia="en-GB"/>
        </w:rPr>
        <w:t>is</w:t>
      </w:r>
      <w:proofErr w:type="gramEnd"/>
      <w:r w:rsidRPr="0015226C">
        <w:rPr>
          <w:rFonts w:ascii="Century Gothic" w:eastAsia="Times New Roman" w:hAnsi="Century Gothic" w:cs="Times New Roman"/>
          <w:color w:val="000000"/>
          <w:sz w:val="20"/>
          <w:szCs w:val="20"/>
          <w:lang w:eastAsia="en-GB"/>
        </w:rPr>
        <w:t xml:space="preserve"> to help deter, reject or identify people who might abuse pupils or are otherwise unsuited to working with them by having appropriate procedures for appointing staff. </w:t>
      </w:r>
    </w:p>
    <w:p w14:paraId="6CA1CA48"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This policy objectives are to operate this procedure consistently and thoroughly while obtaining, collating, analysing and evaluating information from and about applicants applying for job vacancies at Wirral Grammar School.</w:t>
      </w:r>
    </w:p>
    <w:p w14:paraId="15DA19EE" w14:textId="77777777" w:rsidR="0015226C" w:rsidRPr="0015226C" w:rsidRDefault="0015226C" w:rsidP="0015226C">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15226C">
        <w:rPr>
          <w:rFonts w:ascii="Century Gothic" w:eastAsia="Times New Roman" w:hAnsi="Century Gothic" w:cs="Times New Roman"/>
          <w:b/>
          <w:bCs/>
          <w:color w:val="003484"/>
          <w:sz w:val="24"/>
          <w:szCs w:val="24"/>
          <w:lang w:eastAsia="en-GB"/>
        </w:rPr>
        <w:t> </w:t>
      </w:r>
    </w:p>
    <w:p w14:paraId="6B2176FB" w14:textId="77777777" w:rsidR="0015226C" w:rsidRPr="0015226C" w:rsidRDefault="0015226C" w:rsidP="0015226C">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15226C">
        <w:rPr>
          <w:rFonts w:ascii="Century Gothic" w:eastAsia="Times New Roman" w:hAnsi="Century Gothic" w:cs="Times New Roman"/>
          <w:b/>
          <w:bCs/>
          <w:color w:val="003484"/>
          <w:sz w:val="24"/>
          <w:szCs w:val="24"/>
          <w:lang w:eastAsia="en-GB"/>
        </w:rPr>
        <w:t>ROLES AND RESPONSIBILTIES</w:t>
      </w:r>
    </w:p>
    <w:p w14:paraId="7DDE6BDF"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58DD5168"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It is the responsibility of the governing body to:</w:t>
      </w:r>
    </w:p>
    <w:p w14:paraId="3D88E550" w14:textId="77777777" w:rsidR="0015226C" w:rsidRPr="0015226C" w:rsidRDefault="0015226C" w:rsidP="0015226C">
      <w:pPr>
        <w:numPr>
          <w:ilvl w:val="0"/>
          <w:numId w:val="1"/>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1"/>
          <w:szCs w:val="21"/>
          <w:lang w:eastAsia="en-GB"/>
        </w:rPr>
        <w:t>Ensure the school has effective policies and procedures in place for recruitment of all staff and volunteers in accordance with DCSF guidance and legal requirements.</w:t>
      </w:r>
    </w:p>
    <w:p w14:paraId="47D2026E" w14:textId="77777777" w:rsidR="0015226C" w:rsidRPr="0015226C" w:rsidRDefault="0015226C" w:rsidP="0015226C">
      <w:pPr>
        <w:numPr>
          <w:ilvl w:val="0"/>
          <w:numId w:val="1"/>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1"/>
          <w:szCs w:val="21"/>
          <w:lang w:eastAsia="en-GB"/>
        </w:rPr>
        <w:t>Monitor the school’s compliance with them.</w:t>
      </w:r>
    </w:p>
    <w:p w14:paraId="5EB42407"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3FD71A3A"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It is the responsibility of the Headteacher, Director of Finance &amp; Resources and other Managers involved in recruitment to:</w:t>
      </w:r>
    </w:p>
    <w:p w14:paraId="3A15FC50"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787D4959" w14:textId="77777777" w:rsidR="0015226C" w:rsidRPr="0015226C" w:rsidRDefault="0015226C" w:rsidP="0015226C">
      <w:pPr>
        <w:numPr>
          <w:ilvl w:val="0"/>
          <w:numId w:val="2"/>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1"/>
          <w:szCs w:val="21"/>
          <w:lang w:eastAsia="en-GB"/>
        </w:rPr>
        <w:t>Ensure that the school operates safe recruitment procedures and makes sure all appropriate checks are carried out on all staff and volunteers who work at the school.</w:t>
      </w:r>
    </w:p>
    <w:p w14:paraId="7973D5B0" w14:textId="77777777" w:rsidR="0015226C" w:rsidRPr="0015226C" w:rsidRDefault="0015226C" w:rsidP="0015226C">
      <w:pPr>
        <w:numPr>
          <w:ilvl w:val="0"/>
          <w:numId w:val="2"/>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1"/>
          <w:szCs w:val="21"/>
          <w:lang w:eastAsia="en-GB"/>
        </w:rPr>
        <w:t>To monitor contractors’ and agencies’ compliance with this document.</w:t>
      </w:r>
    </w:p>
    <w:p w14:paraId="6BD9B29A" w14:textId="77777777" w:rsidR="0015226C" w:rsidRPr="0015226C" w:rsidRDefault="0015226C" w:rsidP="0015226C">
      <w:pPr>
        <w:numPr>
          <w:ilvl w:val="0"/>
          <w:numId w:val="2"/>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1"/>
          <w:szCs w:val="21"/>
          <w:lang w:eastAsia="en-GB"/>
        </w:rPr>
        <w:t>Promote welfare of children and young people at every stage of the procedure.</w:t>
      </w:r>
    </w:p>
    <w:p w14:paraId="19A5ACEB"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03E7674D"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xml:space="preserve">In accordance with the School Staffing Regulations, the governing body has delegated responsibility to the Headteacher (teaching staff) and Director of Finance &amp; </w:t>
      </w:r>
      <w:proofErr w:type="gramStart"/>
      <w:r w:rsidRPr="0015226C">
        <w:rPr>
          <w:rFonts w:ascii="Century Gothic" w:eastAsia="Times New Roman" w:hAnsi="Century Gothic" w:cs="Times New Roman"/>
          <w:color w:val="000000"/>
          <w:sz w:val="20"/>
          <w:szCs w:val="20"/>
          <w:lang w:eastAsia="en-GB"/>
        </w:rPr>
        <w:t>Resources(</w:t>
      </w:r>
      <w:proofErr w:type="gramEnd"/>
      <w:r w:rsidRPr="0015226C">
        <w:rPr>
          <w:rFonts w:ascii="Century Gothic" w:eastAsia="Times New Roman" w:hAnsi="Century Gothic" w:cs="Times New Roman"/>
          <w:color w:val="000000"/>
          <w:sz w:val="20"/>
          <w:szCs w:val="20"/>
          <w:lang w:eastAsia="en-GB"/>
        </w:rPr>
        <w:t xml:space="preserve">support staff) to lead in all appointments.  School governors may be involved in staff </w:t>
      </w:r>
      <w:proofErr w:type="gramStart"/>
      <w:r w:rsidRPr="0015226C">
        <w:rPr>
          <w:rFonts w:ascii="Century Gothic" w:eastAsia="Times New Roman" w:hAnsi="Century Gothic" w:cs="Times New Roman"/>
          <w:color w:val="000000"/>
          <w:sz w:val="20"/>
          <w:szCs w:val="20"/>
          <w:lang w:eastAsia="en-GB"/>
        </w:rPr>
        <w:t>appointments</w:t>
      </w:r>
      <w:proofErr w:type="gramEnd"/>
      <w:r w:rsidRPr="0015226C">
        <w:rPr>
          <w:rFonts w:ascii="Century Gothic" w:eastAsia="Times New Roman" w:hAnsi="Century Gothic" w:cs="Times New Roman"/>
          <w:color w:val="000000"/>
          <w:sz w:val="20"/>
          <w:szCs w:val="20"/>
          <w:lang w:eastAsia="en-GB"/>
        </w:rPr>
        <w:t xml:space="preserve"> but the final decision will rest with the Headteacher/Director of Finance &amp; Resources.</w:t>
      </w:r>
    </w:p>
    <w:p w14:paraId="5F72A3BA" w14:textId="77777777" w:rsidR="0015226C" w:rsidRPr="0015226C" w:rsidRDefault="0015226C" w:rsidP="0015226C">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15226C">
        <w:rPr>
          <w:rFonts w:ascii="Century Gothic" w:eastAsia="Times New Roman" w:hAnsi="Century Gothic" w:cs="Times New Roman"/>
          <w:b/>
          <w:bCs/>
          <w:color w:val="003484"/>
          <w:sz w:val="24"/>
          <w:szCs w:val="24"/>
          <w:lang w:eastAsia="en-GB"/>
        </w:rPr>
        <w:t> </w:t>
      </w:r>
    </w:p>
    <w:p w14:paraId="4BFFFD99" w14:textId="77777777" w:rsidR="0015226C" w:rsidRPr="0015226C" w:rsidRDefault="0015226C" w:rsidP="0015226C">
      <w:pPr>
        <w:shd w:val="clear" w:color="auto" w:fill="FFFFFF"/>
        <w:spacing w:after="0" w:line="240" w:lineRule="auto"/>
        <w:outlineLvl w:val="1"/>
        <w:rPr>
          <w:rFonts w:ascii="Century Gothic" w:eastAsia="Times New Roman" w:hAnsi="Century Gothic" w:cs="Times New Roman"/>
          <w:b/>
          <w:bCs/>
          <w:color w:val="003484"/>
          <w:sz w:val="24"/>
          <w:szCs w:val="24"/>
          <w:lang w:eastAsia="en-GB"/>
        </w:rPr>
      </w:pPr>
      <w:r w:rsidRPr="0015226C">
        <w:rPr>
          <w:rFonts w:ascii="Century Gothic" w:eastAsia="Times New Roman" w:hAnsi="Century Gothic" w:cs="Times New Roman"/>
          <w:b/>
          <w:bCs/>
          <w:color w:val="003484"/>
          <w:sz w:val="24"/>
          <w:szCs w:val="24"/>
          <w:lang w:eastAsia="en-GB"/>
        </w:rPr>
        <w:t>RECRUITMENT AND VETTING CHECKS</w:t>
      </w:r>
    </w:p>
    <w:p w14:paraId="36B0A70E"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3205A113"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References</w:t>
      </w:r>
    </w:p>
    <w:p w14:paraId="1D011957"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xml:space="preserve">Two professional/character references must be provided. These will always be sought and obtained directly from the referee and their purpose is to provide objective and </w:t>
      </w:r>
      <w:proofErr w:type="gramStart"/>
      <w:r w:rsidRPr="0015226C">
        <w:rPr>
          <w:rFonts w:ascii="Century Gothic" w:eastAsia="Times New Roman" w:hAnsi="Century Gothic" w:cs="Times New Roman"/>
          <w:color w:val="000000"/>
          <w:sz w:val="20"/>
          <w:szCs w:val="20"/>
          <w:lang w:eastAsia="en-GB"/>
        </w:rPr>
        <w:t>factual information</w:t>
      </w:r>
      <w:proofErr w:type="gramEnd"/>
      <w:r w:rsidRPr="0015226C">
        <w:rPr>
          <w:rFonts w:ascii="Century Gothic" w:eastAsia="Times New Roman" w:hAnsi="Century Gothic" w:cs="Times New Roman"/>
          <w:color w:val="000000"/>
          <w:sz w:val="20"/>
          <w:szCs w:val="20"/>
          <w:lang w:eastAsia="en-GB"/>
        </w:rPr>
        <w:t xml:space="preserve"> to support appointment decisions. Any discrepancies or anomalies will be followed up. Direct contact, either by telephone or face-to-face, will be made with each referee to verify the reference.</w:t>
      </w:r>
    </w:p>
    <w:p w14:paraId="4E35E45D"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0486A1C0"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Previous Employment History</w:t>
      </w:r>
    </w:p>
    <w:p w14:paraId="3BF7EDAF"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lastRenderedPageBreak/>
        <w:t>Complete information about previous employment must be provided along with satisfactory explanations for any gaps in employment.</w:t>
      </w:r>
    </w:p>
    <w:p w14:paraId="31662F7D"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38388AE1"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Identity Checks</w:t>
      </w:r>
    </w:p>
    <w:p w14:paraId="6C34A39D"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These will be carried out on all appointments to the school's workforce before an appointment is made. Acceptable proofs of identity may include birth certificate, driving license or passport, combined with evidence of proof of address.</w:t>
      </w:r>
    </w:p>
    <w:p w14:paraId="3A75C1FC"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529FB571"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DBS Disclosure (formerly known as CRB)</w:t>
      </w:r>
    </w:p>
    <w:p w14:paraId="5400822C"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An enhanced DBS clearance is required for all new appointments to the school, except where the person has worked in a relevant post within three months prior to appointment. Individuals will be asked to declare any convictions, cautions or reprimands, warnings or bind-overs that may have been incurred.</w:t>
      </w:r>
    </w:p>
    <w:p w14:paraId="328EAED2"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26D58A27"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Medical Fitness</w:t>
      </w:r>
    </w:p>
    <w:p w14:paraId="6921C82B"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Anyone appointed to a post involving regular contact with children must possesses the appropriate level of physical and mental fitness before any appointment offer is confirmed.</w:t>
      </w:r>
    </w:p>
    <w:p w14:paraId="5008F6D5"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02F221B9"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Qualification Requirements</w:t>
      </w:r>
    </w:p>
    <w:p w14:paraId="1E046F9B" w14:textId="77777777" w:rsidR="0015226C" w:rsidRPr="0015226C" w:rsidRDefault="0015226C" w:rsidP="0015226C">
      <w:pPr>
        <w:shd w:val="clear" w:color="auto" w:fill="FFFFFF"/>
        <w:spacing w:before="192"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xml:space="preserve">Candidates must be able to demonstrate they have </w:t>
      </w:r>
      <w:proofErr w:type="gramStart"/>
      <w:r w:rsidRPr="0015226C">
        <w:rPr>
          <w:rFonts w:ascii="Century Gothic" w:eastAsia="Times New Roman" w:hAnsi="Century Gothic" w:cs="Times New Roman"/>
          <w:color w:val="000000"/>
          <w:sz w:val="20"/>
          <w:szCs w:val="20"/>
          <w:lang w:eastAsia="en-GB"/>
        </w:rPr>
        <w:t>actually obtained</w:t>
      </w:r>
      <w:proofErr w:type="gramEnd"/>
      <w:r w:rsidRPr="0015226C">
        <w:rPr>
          <w:rFonts w:ascii="Century Gothic" w:eastAsia="Times New Roman" w:hAnsi="Century Gothic" w:cs="Times New Roman"/>
          <w:color w:val="000000"/>
          <w:sz w:val="20"/>
          <w:szCs w:val="20"/>
          <w:lang w:eastAsia="en-GB"/>
        </w:rPr>
        <w:t xml:space="preserve"> any academic or vocational qualifications legally required for the post and claimed in their application.</w:t>
      </w:r>
    </w:p>
    <w:p w14:paraId="2B3A4609"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 </w:t>
      </w:r>
    </w:p>
    <w:p w14:paraId="759D7EA3"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b/>
          <w:bCs/>
          <w:color w:val="000000"/>
          <w:sz w:val="20"/>
          <w:szCs w:val="20"/>
          <w:lang w:eastAsia="en-GB"/>
        </w:rPr>
        <w:t>Overseas checks</w:t>
      </w:r>
    </w:p>
    <w:p w14:paraId="36103C56"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All new appointments, where persons have lived outside the UK, are subject to additional checks as deemed necessary.   </w:t>
      </w:r>
      <w:r w:rsidRPr="0015226C">
        <w:rPr>
          <w:rFonts w:ascii="Century Gothic" w:eastAsia="Times New Roman" w:hAnsi="Century Gothic" w:cs="Times New Roman"/>
          <w:b/>
          <w:bCs/>
          <w:color w:val="000000"/>
          <w:sz w:val="20"/>
          <w:szCs w:val="20"/>
          <w:lang w:eastAsia="en-GB"/>
        </w:rPr>
        <w:t>In addition to the above and as part of a broader approach to best practice in safe recruitment the school will, whenever possible, ensure the following procedures are followed.</w:t>
      </w:r>
    </w:p>
    <w:p w14:paraId="27E7724E" w14:textId="77777777" w:rsidR="0015226C" w:rsidRPr="0015226C" w:rsidRDefault="0015226C" w:rsidP="0015226C">
      <w:pPr>
        <w:shd w:val="clear" w:color="auto" w:fill="FFFFFF"/>
        <w:spacing w:after="0" w:line="240" w:lineRule="auto"/>
        <w:rPr>
          <w:rFonts w:ascii="Century Gothic" w:eastAsia="Times New Roman" w:hAnsi="Century Gothic" w:cs="Times New Roman"/>
          <w:color w:val="000000"/>
          <w:sz w:val="20"/>
          <w:szCs w:val="20"/>
          <w:lang w:eastAsia="en-GB"/>
        </w:rPr>
      </w:pPr>
    </w:p>
    <w:p w14:paraId="7518E39D" w14:textId="77777777" w:rsidR="0015226C" w:rsidRPr="0015226C" w:rsidRDefault="0015226C" w:rsidP="0015226C">
      <w:pPr>
        <w:numPr>
          <w:ilvl w:val="0"/>
          <w:numId w:val="3"/>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Any advertisement will make clear the school's commitment to safeguarding and promoting the welfare of children.</w:t>
      </w:r>
    </w:p>
    <w:p w14:paraId="56E0F099" w14:textId="77777777" w:rsidR="0015226C" w:rsidRPr="0015226C" w:rsidRDefault="0015226C" w:rsidP="0015226C">
      <w:pPr>
        <w:numPr>
          <w:ilvl w:val="0"/>
          <w:numId w:val="4"/>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The 'person specification' will include a specific reference to suitability to work with children.</w:t>
      </w:r>
    </w:p>
    <w:p w14:paraId="0E7B1373" w14:textId="77777777" w:rsidR="0015226C" w:rsidRPr="0015226C" w:rsidRDefault="0015226C" w:rsidP="0015226C">
      <w:pPr>
        <w:numPr>
          <w:ilvl w:val="0"/>
          <w:numId w:val="4"/>
        </w:numPr>
        <w:shd w:val="clear" w:color="auto" w:fill="FFFFFF"/>
        <w:spacing w:after="0" w:line="240" w:lineRule="auto"/>
        <w:ind w:left="1095"/>
        <w:rPr>
          <w:rFonts w:ascii="Century Gothic" w:eastAsia="Times New Roman" w:hAnsi="Century Gothic" w:cs="Times New Roman"/>
          <w:color w:val="000000"/>
          <w:sz w:val="20"/>
          <w:szCs w:val="20"/>
          <w:lang w:eastAsia="en-GB"/>
        </w:rPr>
      </w:pPr>
      <w:r w:rsidRPr="0015226C">
        <w:rPr>
          <w:rFonts w:ascii="Century Gothic" w:eastAsia="Times New Roman" w:hAnsi="Century Gothic" w:cs="Times New Roman"/>
          <w:color w:val="000000"/>
          <w:sz w:val="20"/>
          <w:szCs w:val="20"/>
          <w:lang w:eastAsia="en-GB"/>
        </w:rPr>
        <w:t>Other than in exceptional circumstances, face-to-face interviews will form part of the recruitment process</w:t>
      </w:r>
    </w:p>
    <w:p w14:paraId="0D50BD1D" w14:textId="77777777" w:rsidR="00720C32" w:rsidRDefault="00720C32"/>
    <w:sectPr w:rsidR="00720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5E9"/>
    <w:multiLevelType w:val="multilevel"/>
    <w:tmpl w:val="F05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9409B"/>
    <w:multiLevelType w:val="multilevel"/>
    <w:tmpl w:val="683A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41143"/>
    <w:multiLevelType w:val="multilevel"/>
    <w:tmpl w:val="C06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428A9"/>
    <w:multiLevelType w:val="multilevel"/>
    <w:tmpl w:val="18F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32"/>
    <w:rsid w:val="0015226C"/>
    <w:rsid w:val="00720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16FF"/>
  <w15:chartTrackingRefBased/>
  <w15:docId w15:val="{D6297067-4B81-438B-AF32-AAAA8353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226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26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522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2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56140">
      <w:bodyDiv w:val="1"/>
      <w:marLeft w:val="0"/>
      <w:marRight w:val="0"/>
      <w:marTop w:val="0"/>
      <w:marBottom w:val="0"/>
      <w:divBdr>
        <w:top w:val="none" w:sz="0" w:space="0" w:color="auto"/>
        <w:left w:val="none" w:sz="0" w:space="0" w:color="auto"/>
        <w:bottom w:val="none" w:sz="0" w:space="0" w:color="auto"/>
        <w:right w:val="none" w:sz="0" w:space="0" w:color="auto"/>
      </w:divBdr>
      <w:divsChild>
        <w:div w:id="1332295071">
          <w:marLeft w:val="-150"/>
          <w:marRight w:val="0"/>
          <w:marTop w:val="0"/>
          <w:marBottom w:val="150"/>
          <w:divBdr>
            <w:top w:val="none" w:sz="0" w:space="0" w:color="auto"/>
            <w:left w:val="none" w:sz="0" w:space="0" w:color="auto"/>
            <w:bottom w:val="single" w:sz="12" w:space="0" w:color="1A4A7B"/>
            <w:right w:val="none" w:sz="0" w:space="0" w:color="auto"/>
          </w:divBdr>
        </w:div>
        <w:div w:id="59639051">
          <w:marLeft w:val="0"/>
          <w:marRight w:val="0"/>
          <w:marTop w:val="0"/>
          <w:marBottom w:val="0"/>
          <w:divBdr>
            <w:top w:val="none" w:sz="0" w:space="0" w:color="auto"/>
            <w:left w:val="none" w:sz="0" w:space="0" w:color="auto"/>
            <w:bottom w:val="none" w:sz="0" w:space="0" w:color="auto"/>
            <w:right w:val="none" w:sz="0" w:space="0" w:color="auto"/>
          </w:divBdr>
        </w:div>
        <w:div w:id="239757701">
          <w:marLeft w:val="0"/>
          <w:marRight w:val="0"/>
          <w:marTop w:val="0"/>
          <w:marBottom w:val="0"/>
          <w:divBdr>
            <w:top w:val="none" w:sz="0" w:space="0" w:color="auto"/>
            <w:left w:val="none" w:sz="0" w:space="0" w:color="auto"/>
            <w:bottom w:val="none" w:sz="0" w:space="0" w:color="auto"/>
            <w:right w:val="none" w:sz="0" w:space="0" w:color="auto"/>
          </w:divBdr>
        </w:div>
        <w:div w:id="1435979358">
          <w:marLeft w:val="0"/>
          <w:marRight w:val="0"/>
          <w:marTop w:val="0"/>
          <w:marBottom w:val="0"/>
          <w:divBdr>
            <w:top w:val="none" w:sz="0" w:space="0" w:color="auto"/>
            <w:left w:val="none" w:sz="0" w:space="0" w:color="auto"/>
            <w:bottom w:val="none" w:sz="0" w:space="0" w:color="auto"/>
            <w:right w:val="none" w:sz="0" w:space="0" w:color="auto"/>
          </w:divBdr>
        </w:div>
        <w:div w:id="111940289">
          <w:marLeft w:val="0"/>
          <w:marRight w:val="0"/>
          <w:marTop w:val="0"/>
          <w:marBottom w:val="0"/>
          <w:divBdr>
            <w:top w:val="none" w:sz="0" w:space="0" w:color="auto"/>
            <w:left w:val="none" w:sz="0" w:space="0" w:color="auto"/>
            <w:bottom w:val="none" w:sz="0" w:space="0" w:color="auto"/>
            <w:right w:val="none" w:sz="0" w:space="0" w:color="auto"/>
          </w:divBdr>
        </w:div>
        <w:div w:id="353850231">
          <w:marLeft w:val="0"/>
          <w:marRight w:val="0"/>
          <w:marTop w:val="0"/>
          <w:marBottom w:val="0"/>
          <w:divBdr>
            <w:top w:val="none" w:sz="0" w:space="0" w:color="auto"/>
            <w:left w:val="none" w:sz="0" w:space="0" w:color="auto"/>
            <w:bottom w:val="none" w:sz="0" w:space="0" w:color="auto"/>
            <w:right w:val="none" w:sz="0" w:space="0" w:color="auto"/>
          </w:divBdr>
        </w:div>
        <w:div w:id="983581663">
          <w:marLeft w:val="0"/>
          <w:marRight w:val="0"/>
          <w:marTop w:val="0"/>
          <w:marBottom w:val="0"/>
          <w:divBdr>
            <w:top w:val="none" w:sz="0" w:space="0" w:color="auto"/>
            <w:left w:val="none" w:sz="0" w:space="0" w:color="auto"/>
            <w:bottom w:val="none" w:sz="0" w:space="0" w:color="auto"/>
            <w:right w:val="none" w:sz="0" w:space="0" w:color="auto"/>
          </w:divBdr>
        </w:div>
        <w:div w:id="68114412">
          <w:marLeft w:val="0"/>
          <w:marRight w:val="0"/>
          <w:marTop w:val="0"/>
          <w:marBottom w:val="0"/>
          <w:divBdr>
            <w:top w:val="none" w:sz="0" w:space="0" w:color="auto"/>
            <w:left w:val="none" w:sz="0" w:space="0" w:color="auto"/>
            <w:bottom w:val="none" w:sz="0" w:space="0" w:color="auto"/>
            <w:right w:val="none" w:sz="0" w:space="0" w:color="auto"/>
          </w:divBdr>
        </w:div>
        <w:div w:id="76284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56DFEEA62A04CB1F1D70ABE13B7E7" ma:contentTypeVersion="13" ma:contentTypeDescription="Create a new document." ma:contentTypeScope="" ma:versionID="784335da8a802d27df30b3d44280f4ff">
  <xsd:schema xmlns:xsd="http://www.w3.org/2001/XMLSchema" xmlns:xs="http://www.w3.org/2001/XMLSchema" xmlns:p="http://schemas.microsoft.com/office/2006/metadata/properties" xmlns:ns2="c8f8acb3-8948-45ed-ac0e-6651401f884b" xmlns:ns3="1d3c2bd5-aae3-4c97-92e6-77fd9493f4d5" targetNamespace="http://schemas.microsoft.com/office/2006/metadata/properties" ma:root="true" ma:fieldsID="667991e2a8df2de30036822a6c7a3e77" ns2:_="" ns3:_="">
    <xsd:import namespace="c8f8acb3-8948-45ed-ac0e-6651401f884b"/>
    <xsd:import namespace="1d3c2bd5-aae3-4c97-92e6-77fd9493f4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8acb3-8948-45ed-ac0e-6651401f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3c2bd5-aae3-4c97-92e6-77fd9493f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1FC6E-F818-4254-BB3E-146EF0A61D7C}"/>
</file>

<file path=customXml/itemProps2.xml><?xml version="1.0" encoding="utf-8"?>
<ds:datastoreItem xmlns:ds="http://schemas.openxmlformats.org/officeDocument/2006/customXml" ds:itemID="{9A2CEF10-C37A-41DF-927E-6BDAC5C13132}"/>
</file>

<file path=customXml/itemProps3.xml><?xml version="1.0" encoding="utf-8"?>
<ds:datastoreItem xmlns:ds="http://schemas.openxmlformats.org/officeDocument/2006/customXml" ds:itemID="{89FDD9EE-6C0D-4C1D-B0F5-40B567D393BD}"/>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Wakelam1</dc:creator>
  <cp:keywords/>
  <dc:description/>
  <cp:lastModifiedBy>Lee Wakelam1</cp:lastModifiedBy>
  <cp:revision>2</cp:revision>
  <dcterms:created xsi:type="dcterms:W3CDTF">2022-02-10T14:31:00Z</dcterms:created>
  <dcterms:modified xsi:type="dcterms:W3CDTF">2022-02-10T14:31:00Z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0x0101005C656DFEEA62A04CB1F1D70ABE13B7E7</vt:lpwstr>
  </property>
</Properties>
</file>